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56" w:rsidRPr="004D7C56" w:rsidRDefault="004D7C56" w:rsidP="004D7C56">
      <w:pPr>
        <w:spacing w:after="0" w:line="240" w:lineRule="auto"/>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28 декабря 2013 года N 426-ФЗ</w:t>
      </w:r>
      <w:r w:rsidRPr="004D7C56">
        <w:rPr>
          <w:rFonts w:ascii="Times New Roman" w:eastAsia="Times New Roman" w:hAnsi="Times New Roman" w:cs="Times New Roman"/>
          <w:sz w:val="24"/>
          <w:szCs w:val="24"/>
          <w:lang w:eastAsia="ru-RU"/>
        </w:rPr>
        <w:br/>
      </w:r>
    </w:p>
    <w:p w:rsidR="004D7C56" w:rsidRPr="004D7C56" w:rsidRDefault="004D7C56" w:rsidP="004D7C56">
      <w:pPr>
        <w:spacing w:after="0" w:line="240" w:lineRule="auto"/>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w:t>
      </w:r>
    </w:p>
    <w:p w:rsidR="004D7C56" w:rsidRPr="004D7C56" w:rsidRDefault="004D7C56" w:rsidP="004D7C56">
      <w:pPr>
        <w:spacing w:after="0" w:line="240" w:lineRule="auto"/>
        <w:jc w:val="center"/>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РОССИЙСКАЯ ФЕДЕРАЦИЯ</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ФЕДЕРАЛЬНЫЙ ЗАКОН</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О СПЕЦИАЛЬНОЙ ОЦЕНКЕ УСЛОВИЙ ТРУДА</w:t>
      </w:r>
    </w:p>
    <w:p w:rsidR="004D7C56" w:rsidRPr="004D7C56" w:rsidRDefault="004D7C56" w:rsidP="004D7C56">
      <w:pPr>
        <w:spacing w:after="0" w:line="240" w:lineRule="auto"/>
        <w:jc w:val="center"/>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Принят</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Государственной Думой</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23 декабря 2013 года</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Одобрен</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Советом Федерации</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25 декабря 2013 года</w:t>
      </w:r>
    </w:p>
    <w:tbl>
      <w:tblPr>
        <w:tblW w:w="5000" w:type="pct"/>
        <w:jc w:val="center"/>
        <w:tblCellSpacing w:w="15" w:type="dxa"/>
        <w:tblCellMar>
          <w:top w:w="15" w:type="dxa"/>
          <w:left w:w="15" w:type="dxa"/>
          <w:bottom w:w="15" w:type="dxa"/>
          <w:right w:w="15" w:type="dxa"/>
        </w:tblCellMar>
        <w:tblLook w:val="04A0"/>
      </w:tblPr>
      <w:tblGrid>
        <w:gridCol w:w="9445"/>
      </w:tblGrid>
      <w:tr w:rsidR="004D7C56" w:rsidRPr="004D7C56" w:rsidTr="004D7C56">
        <w:trPr>
          <w:tblCellSpacing w:w="15" w:type="dxa"/>
          <w:jc w:val="center"/>
        </w:trPr>
        <w:tc>
          <w:tcPr>
            <w:tcW w:w="0" w:type="auto"/>
            <w:vAlign w:val="center"/>
            <w:hideMark/>
          </w:tcPr>
          <w:p w:rsidR="004D7C56" w:rsidRPr="004D7C56" w:rsidRDefault="004D7C56" w:rsidP="004D7C56">
            <w:pPr>
              <w:spacing w:after="0" w:line="240" w:lineRule="auto"/>
              <w:jc w:val="center"/>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Список изменяющих документов</w:t>
            </w:r>
          </w:p>
        </w:tc>
      </w:tr>
    </w:tbl>
    <w:p w:rsidR="004D7C56" w:rsidRPr="004D7C56" w:rsidRDefault="004D7C56" w:rsidP="004D7C56">
      <w:pPr>
        <w:spacing w:after="0" w:line="240" w:lineRule="auto"/>
        <w:jc w:val="center"/>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(в ред. Федеральных законов от 23.06.2014 N 160-ФЗ,</w:t>
      </w:r>
    </w:p>
    <w:p w:rsidR="004D7C56" w:rsidRPr="004D7C56" w:rsidRDefault="004D7C56" w:rsidP="004D7C56">
      <w:pPr>
        <w:spacing w:after="192" w:line="240" w:lineRule="auto"/>
        <w:jc w:val="center"/>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от 13.07.2015 N 216-ФЗ, от 01.05.2016 N 136-ФЗ, от 19.07.2018 N 208-ФЗ)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Глава 1. ОБЩИЕ ПОЛОЖЕНИЯ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 Предмет регулирования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 Регулирование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3. Специальная оценка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4. Права и обязанности работодателя в связи с проведением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Работодатель вправе: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Работодатель обязан:</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5) давать работнику необходимые разъяснения по вопросам проведения специальной оценки условий труда на его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5. Права и обязанности работника в связи с проведением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Работник вправе: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присутствовать при проведении специальной оценки условий труда на его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Работник обязан ознакомиться с результатами проведенной на его рабочем месте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6. Права и обязанности организации, проводящей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Организация, проводящая специальную оценку условий труда, вправе: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Организация, проводящая специальную оценку условий труда, обязана: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7. Применение результатов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Результаты проведения специальной оценки условий труда могут применяться для: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разработки и реализации мероприятий, направленных на улучшение условий труда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осуществления контроля за состоянием условий труда на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10) подготовки статистической отчетности об условиях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14) принятия решения об установлении предусмотренных трудовым законодательством ограничений для отдельных категорий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15) оценки уровней профессиональных рисков;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Глава 2. ПОРЯДОК ПРОВЕДЕНИЯ СПЕЦИАЛЬНОЙ ОЦЕНКИ</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8. Организация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9. Подготовка к проведению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4. Комиссию возглавляет работодатель или его представитель.</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N 426-ФЗ).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13.07.2015 N 216-ФЗ)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10. Идентификация потенциально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w:t>
      </w:r>
      <w:r w:rsidRPr="004D7C56">
        <w:rPr>
          <w:rFonts w:ascii="Times New Roman" w:eastAsia="Times New Roman" w:hAnsi="Times New Roman" w:cs="Times New Roman"/>
          <w:sz w:val="24"/>
          <w:szCs w:val="24"/>
          <w:lang w:eastAsia="ru-RU"/>
        </w:rPr>
        <w:lastRenderedPageBreak/>
        <w:t>специальной оценки условий труда, предусмотренной частью 3 статьи 8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(ч. 6 ст. 27 данного документа).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обследование рабочего места;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ознакомление с работами, фактически выполняемыми работником на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8 введена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11. Декларирование соответствия условий труда государственным нормативным требованиям охраны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192"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ч. 6 ст. 10 (ФЗ от 01.05.2016 N 136-ФЗ).</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Ч. 1 ст. 11 распространяется на правоотношения, возникшие с 01.01.2014 (ФЗ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12. Исследования (испытания) и измерения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 xml:space="preserve">При измерениях вредных и (или) опасных производственных факторов допускается применение методик, принятых в порядке, установленном до 30.12.2008. Аттестация </w:t>
      </w:r>
      <w:r w:rsidRPr="004D7C56">
        <w:rPr>
          <w:rFonts w:ascii="Times New Roman" w:eastAsia="Times New Roman" w:hAnsi="Times New Roman" w:cs="Times New Roman"/>
          <w:color w:val="392C69"/>
          <w:sz w:val="24"/>
          <w:szCs w:val="24"/>
          <w:lang w:eastAsia="ru-RU"/>
        </w:rPr>
        <w:lastRenderedPageBreak/>
        <w:t>вышеуказанных методик (методов) измерений должна быть завершена не позднее 31.12.2020.</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5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Федеральных законов от 23.06.2014 N 160-ФЗ, от 19.07.2018 N 208-ФЗ)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lastRenderedPageBreak/>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температура воздуха;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относительная влажность воздуха;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скорость движения воздуха;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интенсивность и экспозиционная доза инфракрасного излучения;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напряженность переменного электрического поля промышленной частоты (50 Герц);</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напряженность переменного магнитного поля промышленной частоты (50 Герц);</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напряженность переменного электрического поля электромагнитных излучений радиочастотного диапазона;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напряженность переменного магнитного поля электромагнитных излучений радиочастотного диапазона;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напряженность электростатического поля и постоянного магнитного поля;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10) интенсивность источников ультрафиолетового излучения в диапазоне длин волн 200 - 400 нанометров;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11) энергетическая освещенность в диапазонах длин волн УФ-A (</w:t>
      </w:r>
      <w:r w:rsidRPr="004D7C5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4D7C56">
        <w:rPr>
          <w:rFonts w:ascii="Times New Roman" w:eastAsia="Times New Roman" w:hAnsi="Times New Roman" w:cs="Times New Roman"/>
          <w:sz w:val="24"/>
          <w:szCs w:val="24"/>
          <w:lang w:eastAsia="ru-RU"/>
        </w:rPr>
        <w:t xml:space="preserve"> = 400 - 315 нанометров), УФ-B (</w:t>
      </w:r>
      <w:r w:rsidRPr="004D7C56">
        <w:rPr>
          <w:rFonts w:ascii="Times New Roman" w:eastAsia="Times New Roman" w:hAnsi="Times New Roman" w:cs="Times New Roman"/>
          <w:sz w:val="24"/>
          <w:szCs w:val="24"/>
          <w:lang w:eastAsia="ru-RU"/>
        </w:rPr>
        <w:pict>
          <v:shape id="_x0000_i1026" type="#_x0000_t75" alt="Рисунок 32769" style="width:24pt;height:24pt"/>
        </w:pict>
      </w:r>
      <w:r w:rsidRPr="004D7C56">
        <w:rPr>
          <w:rFonts w:ascii="Times New Roman" w:eastAsia="Times New Roman" w:hAnsi="Times New Roman" w:cs="Times New Roman"/>
          <w:sz w:val="24"/>
          <w:szCs w:val="24"/>
          <w:lang w:eastAsia="ru-RU"/>
        </w:rPr>
        <w:t xml:space="preserve"> = 315 - 280 нанометров), УФ-C (</w:t>
      </w:r>
      <w:r w:rsidRPr="004D7C56">
        <w:rPr>
          <w:rFonts w:ascii="Times New Roman" w:eastAsia="Times New Roman" w:hAnsi="Times New Roman" w:cs="Times New Roman"/>
          <w:sz w:val="24"/>
          <w:szCs w:val="24"/>
          <w:lang w:eastAsia="ru-RU"/>
        </w:rPr>
        <w:pict>
          <v:shape id="_x0000_i1027" type="#_x0000_t75" alt="Рисунок 32770" style="width:24pt;height:24pt"/>
        </w:pict>
      </w:r>
      <w:r w:rsidRPr="004D7C56">
        <w:rPr>
          <w:rFonts w:ascii="Times New Roman" w:eastAsia="Times New Roman" w:hAnsi="Times New Roman" w:cs="Times New Roman"/>
          <w:sz w:val="24"/>
          <w:szCs w:val="24"/>
          <w:lang w:eastAsia="ru-RU"/>
        </w:rPr>
        <w:t xml:space="preserve"> = 280 - 200 нанометров);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12) энергетическая экспозиция лазерного излучения;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13) мощность амбиентного эквивалента дозы гамма-излучения, рентгеновского и нейтронного излучений;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15) уровень звука;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16) общий уровень звукового давления инфразвука;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17) ультразвук воздушный;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18) вибрация общая и локальная;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19) освещенность рабочей поверхности;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21) массовая концентрация аэрозолей в воздухе рабочей зоны;</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23) напряженность трудового процесса работников, трудовая функция которых: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в) связана с длительной работой с оптическими приборами;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г) связана с постоянной нагрузкой на голосовой аппарат;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24) биологические факторы (в соответствии с областью аккредитации испытательной лаборатории (центра).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13.07.2015 N 216-ФЗ)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14. Классификация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w:t>
      </w:r>
      <w:r w:rsidRPr="004D7C56">
        <w:rPr>
          <w:rFonts w:ascii="Times New Roman" w:eastAsia="Times New Roman" w:hAnsi="Times New Roman" w:cs="Times New Roman"/>
          <w:sz w:val="24"/>
          <w:szCs w:val="24"/>
          <w:lang w:eastAsia="ru-RU"/>
        </w:rPr>
        <w:lastRenderedPageBreak/>
        <w:t>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15. Результаты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 5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7) сводная ведомость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заключения эксперта организации, проводящей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5.1 введена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16. Особенности проведения специальной оценки условий труда на отдельных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На аналогичные рабочие места заполняется одна карта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17. Проведение внеплановой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Внеплановая специальная оценка условий труда должна проводиться в следующих случаях: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ввод в эксплуатацию вновь организованных рабочих мест;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2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3 введена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4 введена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1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В информационной системе учета объектами учета являются следующие сведения: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в отношении работодателя: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а) полное наименование;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б) место нахождения и место осуществления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в) идентификационный номер налогоплательщика;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г) основной государственный регистрационный номер;</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д) код по Общероссийскому классификатору видов экономической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е) количество рабочих мест;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ж) количество рабочих мест, на которых проведена специальная оценка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з) распределение рабочих мест по классам (подклассам)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в отношении рабочего места: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а) индивидуальный номер рабочего места;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в) страховой номер индивидуального лицевого счета работника или работников, занятых на данном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г) численность работников, занятых на данном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(пп. "д"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(пп. "е"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(пп. "и" введен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в отношении организации, проводившей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а) полное наименование;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б) регистрационный номер записи в реестре организаций, проводящих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в) идентификационный номер налогоплательщика;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г) основной государственный регистрационный номер;</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w:t>
      </w:r>
      <w:r w:rsidRPr="004D7C56">
        <w:rPr>
          <w:rFonts w:ascii="Times New Roman" w:eastAsia="Times New Roman" w:hAnsi="Times New Roman" w:cs="Times New Roman"/>
          <w:sz w:val="24"/>
          <w:szCs w:val="24"/>
          <w:lang w:eastAsia="ru-RU"/>
        </w:rPr>
        <w:lastRenderedPageBreak/>
        <w:t>измерений, наименования измерявшихся вредного и (или) опасного производственных факторов.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Глава 3. ОРГАНИЗАЦИИ, ПРОВОДЯЩИЕ СПЕЦИАЛЬНУЮ ОЦЕНКУ</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УСЛОВИЙ ТРУДА, И ЭКСПЕРТЫ ОРГАНИЗАЦИЙ, ПРОВОДЯЩИХ</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19. Организация, проводящая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Организация, проводящая специальную оценку условий труда, должна соответствовать следующим требованиям: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 2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23.06.2014 N 160-ФЗ)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23.06.2014 N 160-ФЗ)</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1-3 ст. 27 данного документа.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20. Эксперты организаций, проводящих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До 31.12.2018 обязанности экспертов организаций, указанных в ч. 1 ст. 27, могут выполнять лица, работающие по трудовому договору и на 01.01.2014 допущенные в порядке, установленном законом о техрегулировании, к работе в испытательных лабораториях (ч. 3 ст. 27 данного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Лица, претендующие на получение сертификата эксперта, должны соответствовать следующим требованиям: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наличие высшего образования;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Порядок формирования и ведения реестра организаций устанавливается Правительством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реестр организаций вносятся следующие сведения: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(п. 1 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идентификационный номер налогоплательщика;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основной государственный регистрационный номер;</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регистрационный номер записи в реестре организаций;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дата внесения сведений об организации в реестр организаций;</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5. В реестр экспертов вносятся следующие сведения: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фамилия, имя, отчество (при наличии) эксперта;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дата аннулирования сертификата эксперта.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Специальная оценка условий труда не может проводиться: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w:t>
      </w:r>
      <w:r w:rsidRPr="004D7C56">
        <w:rPr>
          <w:rFonts w:ascii="Times New Roman" w:eastAsia="Times New Roman" w:hAnsi="Times New Roman" w:cs="Times New Roman"/>
          <w:sz w:val="24"/>
          <w:szCs w:val="24"/>
          <w:lang w:eastAsia="ru-RU"/>
        </w:rPr>
        <w:lastRenderedPageBreak/>
        <w:t>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23. Обеспечение исполнения обязательств организации, проводящей специальную оценку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24. Экспертиза качества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Экспертиза качества специальной оценки условий труда осуществляется: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w:t>
      </w:r>
      <w:r w:rsidRPr="004D7C56">
        <w:rPr>
          <w:rFonts w:ascii="Times New Roman" w:eastAsia="Times New Roman" w:hAnsi="Times New Roman" w:cs="Times New Roman"/>
          <w:sz w:val="24"/>
          <w:szCs w:val="24"/>
          <w:lang w:eastAsia="ru-RU"/>
        </w:rPr>
        <w:lastRenderedPageBreak/>
        <w:t>их объединений, страховщиков, организаций, проводивших специальную оценку условий труда.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(в ред. Федерального закона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center"/>
        <w:rPr>
          <w:rFonts w:ascii="Verdana" w:eastAsia="Times New Roman" w:hAnsi="Verdana" w:cs="Times New Roman"/>
          <w:b/>
          <w:bCs/>
          <w:sz w:val="21"/>
          <w:szCs w:val="21"/>
          <w:lang w:eastAsia="ru-RU"/>
        </w:rPr>
      </w:pPr>
      <w:r w:rsidRPr="004D7C56">
        <w:rPr>
          <w:rFonts w:ascii="Arial" w:eastAsia="Times New Roman" w:hAnsi="Arial" w:cs="Arial"/>
          <w:b/>
          <w:bCs/>
          <w:sz w:val="24"/>
          <w:szCs w:val="24"/>
          <w:lang w:eastAsia="ru-RU"/>
        </w:rPr>
        <w:t>Глава 4. ЗАКЛЮЧИТЕЛЬНЫЕ ПОЛОЖЕНИЯ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26. Рассмотрение разногласий по вопросам проведения специальной оценки условий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w:t>
      </w:r>
      <w:r w:rsidRPr="004D7C56">
        <w:rPr>
          <w:rFonts w:ascii="Times New Roman" w:eastAsia="Times New Roman" w:hAnsi="Times New Roman" w:cs="Times New Roman"/>
          <w:sz w:val="24"/>
          <w:szCs w:val="24"/>
          <w:lang w:eastAsia="ru-RU"/>
        </w:rPr>
        <w:lastRenderedPageBreak/>
        <w:t>актов, содержащих нормы трудового права, и его территориальными органами, решения которых могут быть обжалованы в судебном порядке.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27. Переходные положения</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4D7C56" w:rsidRPr="004D7C56" w:rsidRDefault="004D7C56" w:rsidP="004D7C56">
      <w:pPr>
        <w:spacing w:after="0"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КонсультантПлюс: примечание.</w:t>
      </w:r>
    </w:p>
    <w:p w:rsidR="004D7C56" w:rsidRPr="004D7C56" w:rsidRDefault="004D7C56" w:rsidP="004D7C56">
      <w:pPr>
        <w:spacing w:after="96" w:line="240" w:lineRule="auto"/>
        <w:rPr>
          <w:rFonts w:ascii="Verdana" w:eastAsia="Times New Roman" w:hAnsi="Verdana" w:cs="Times New Roman"/>
          <w:color w:val="392C69"/>
          <w:sz w:val="21"/>
          <w:szCs w:val="21"/>
          <w:lang w:eastAsia="ru-RU"/>
        </w:rPr>
      </w:pPr>
      <w:r w:rsidRPr="004D7C56">
        <w:rPr>
          <w:rFonts w:ascii="Times New Roman" w:eastAsia="Times New Roman" w:hAnsi="Times New Roman" w:cs="Times New Roman"/>
          <w:color w:val="392C69"/>
          <w:sz w:val="24"/>
          <w:szCs w:val="24"/>
          <w:lang w:eastAsia="ru-RU"/>
        </w:rPr>
        <w:t>Ч. 7 ст. 27 распространяется на правоотношения, возникшие с 01.01.2014, и применяется до 01.01.2021 (ФЗ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lastRenderedPageBreak/>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4D7C56" w:rsidRPr="004D7C56" w:rsidRDefault="004D7C56" w:rsidP="004D7C56">
      <w:pPr>
        <w:spacing w:after="0" w:line="240" w:lineRule="auto"/>
        <w:jc w:val="both"/>
        <w:rPr>
          <w:rFonts w:ascii="Verdana" w:eastAsia="Times New Roman" w:hAnsi="Verdana" w:cs="Times New Roman"/>
          <w:color w:val="828282"/>
          <w:sz w:val="21"/>
          <w:szCs w:val="21"/>
          <w:lang w:eastAsia="ru-RU"/>
        </w:rPr>
      </w:pPr>
      <w:r w:rsidRPr="004D7C56">
        <w:rPr>
          <w:rFonts w:ascii="Times New Roman" w:eastAsia="Times New Roman" w:hAnsi="Times New Roman" w:cs="Times New Roman"/>
          <w:color w:val="828282"/>
          <w:sz w:val="24"/>
          <w:szCs w:val="24"/>
          <w:lang w:eastAsia="ru-RU"/>
        </w:rPr>
        <w:t>(часть 7 введена Федеральным законом от 01.05.2016 N 136-ФЗ)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Arial" w:eastAsia="Times New Roman" w:hAnsi="Arial" w:cs="Arial"/>
          <w:b/>
          <w:bCs/>
          <w:sz w:val="24"/>
          <w:szCs w:val="24"/>
          <w:lang w:eastAsia="ru-RU"/>
        </w:rPr>
        <w:t>Статья 28. Порядок вступления в силу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 Статья 18 настоящего Федерального закона вступает в силу с 1 января 2016 года.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Президент</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Российской Федерации</w:t>
      </w:r>
    </w:p>
    <w:p w:rsidR="004D7C56" w:rsidRPr="004D7C56" w:rsidRDefault="004D7C56" w:rsidP="004D7C56">
      <w:pPr>
        <w:spacing w:after="0" w:line="240" w:lineRule="auto"/>
        <w:jc w:val="right"/>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В.ПУТИН</w:t>
      </w:r>
    </w:p>
    <w:p w:rsidR="004D7C56" w:rsidRPr="004D7C56" w:rsidRDefault="004D7C56" w:rsidP="004D7C56">
      <w:pPr>
        <w:spacing w:after="0" w:line="240" w:lineRule="auto"/>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Москва, Кремль</w:t>
      </w:r>
    </w:p>
    <w:p w:rsidR="004D7C56" w:rsidRPr="004D7C56" w:rsidRDefault="004D7C56" w:rsidP="004D7C56">
      <w:pPr>
        <w:spacing w:after="0" w:line="240" w:lineRule="auto"/>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28 декабря 2013 года</w:t>
      </w:r>
    </w:p>
    <w:p w:rsidR="004D7C56" w:rsidRPr="004D7C56" w:rsidRDefault="004D7C56" w:rsidP="004D7C56">
      <w:pPr>
        <w:spacing w:after="0" w:line="240" w:lineRule="auto"/>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N 426-ФЗ</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ind w:firstLine="540"/>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 </w:t>
      </w:r>
    </w:p>
    <w:p w:rsidR="004D7C56" w:rsidRPr="004D7C56" w:rsidRDefault="004D7C56" w:rsidP="004D7C56">
      <w:pPr>
        <w:spacing w:after="0" w:line="240" w:lineRule="auto"/>
        <w:jc w:val="both"/>
        <w:rPr>
          <w:rFonts w:ascii="Verdana" w:eastAsia="Times New Roman" w:hAnsi="Verdana" w:cs="Times New Roman"/>
          <w:sz w:val="21"/>
          <w:szCs w:val="21"/>
          <w:lang w:eastAsia="ru-RU"/>
        </w:rPr>
      </w:pPr>
      <w:r w:rsidRPr="004D7C56">
        <w:rPr>
          <w:rFonts w:ascii="Times New Roman" w:eastAsia="Times New Roman" w:hAnsi="Times New Roman" w:cs="Times New Roman"/>
          <w:sz w:val="24"/>
          <w:szCs w:val="24"/>
          <w:lang w:eastAsia="ru-RU"/>
        </w:rPr>
        <w:t>------------------------------------------------------------------</w:t>
      </w:r>
    </w:p>
    <w:p w:rsidR="002A1F26" w:rsidRDefault="002A1F26"/>
    <w:sectPr w:rsidR="002A1F26" w:rsidSect="002A1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4D7C56"/>
    <w:rsid w:val="002A1F26"/>
    <w:rsid w:val="004D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047238">
      <w:bodyDiv w:val="1"/>
      <w:marLeft w:val="0"/>
      <w:marRight w:val="0"/>
      <w:marTop w:val="0"/>
      <w:marBottom w:val="0"/>
      <w:divBdr>
        <w:top w:val="none" w:sz="0" w:space="0" w:color="auto"/>
        <w:left w:val="none" w:sz="0" w:space="0" w:color="auto"/>
        <w:bottom w:val="none" w:sz="0" w:space="0" w:color="auto"/>
        <w:right w:val="none" w:sz="0" w:space="0" w:color="auto"/>
      </w:divBdr>
      <w:divsChild>
        <w:div w:id="430009310">
          <w:marLeft w:val="0"/>
          <w:marRight w:val="0"/>
          <w:marTop w:val="120"/>
          <w:marBottom w:val="192"/>
          <w:divBdr>
            <w:top w:val="none" w:sz="0" w:space="0" w:color="auto"/>
            <w:left w:val="none" w:sz="0" w:space="0" w:color="auto"/>
            <w:bottom w:val="none" w:sz="0" w:space="0" w:color="auto"/>
            <w:right w:val="none" w:sz="0" w:space="0" w:color="auto"/>
          </w:divBdr>
          <w:divsChild>
            <w:div w:id="1787650769">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4336">
          <w:marLeft w:val="0"/>
          <w:marRight w:val="0"/>
          <w:marTop w:val="0"/>
          <w:marBottom w:val="0"/>
          <w:divBdr>
            <w:top w:val="none" w:sz="0" w:space="0" w:color="auto"/>
            <w:left w:val="none" w:sz="0" w:space="0" w:color="auto"/>
            <w:bottom w:val="none" w:sz="0" w:space="0" w:color="auto"/>
            <w:right w:val="none" w:sz="0" w:space="0" w:color="auto"/>
          </w:divBdr>
        </w:div>
        <w:div w:id="710496981">
          <w:marLeft w:val="0"/>
          <w:marRight w:val="0"/>
          <w:marTop w:val="0"/>
          <w:marBottom w:val="0"/>
          <w:divBdr>
            <w:top w:val="none" w:sz="0" w:space="0" w:color="auto"/>
            <w:left w:val="none" w:sz="0" w:space="0" w:color="auto"/>
            <w:bottom w:val="none" w:sz="0" w:space="0" w:color="auto"/>
            <w:right w:val="none" w:sz="0" w:space="0" w:color="auto"/>
          </w:divBdr>
        </w:div>
        <w:div w:id="1577544410">
          <w:marLeft w:val="0"/>
          <w:marRight w:val="0"/>
          <w:marTop w:val="0"/>
          <w:marBottom w:val="0"/>
          <w:divBdr>
            <w:top w:val="none" w:sz="0" w:space="0" w:color="auto"/>
            <w:left w:val="none" w:sz="0" w:space="0" w:color="auto"/>
            <w:bottom w:val="none" w:sz="0" w:space="0" w:color="auto"/>
            <w:right w:val="none" w:sz="0" w:space="0" w:color="auto"/>
          </w:divBdr>
        </w:div>
        <w:div w:id="1691756125">
          <w:marLeft w:val="0"/>
          <w:marRight w:val="0"/>
          <w:marTop w:val="120"/>
          <w:marBottom w:val="96"/>
          <w:divBdr>
            <w:top w:val="none" w:sz="0" w:space="0" w:color="auto"/>
            <w:left w:val="none" w:sz="0" w:space="0" w:color="auto"/>
            <w:bottom w:val="none" w:sz="0" w:space="0" w:color="auto"/>
            <w:right w:val="none" w:sz="0" w:space="0" w:color="auto"/>
          </w:divBdr>
          <w:divsChild>
            <w:div w:id="1522090684">
              <w:marLeft w:val="0"/>
              <w:marRight w:val="0"/>
              <w:marTop w:val="0"/>
              <w:marBottom w:val="0"/>
              <w:divBdr>
                <w:top w:val="none" w:sz="0" w:space="0" w:color="auto"/>
                <w:left w:val="none" w:sz="0" w:space="0" w:color="auto"/>
                <w:bottom w:val="none" w:sz="0" w:space="0" w:color="auto"/>
                <w:right w:val="none" w:sz="0" w:space="0" w:color="auto"/>
              </w:divBdr>
            </w:div>
            <w:div w:id="1134786614">
              <w:marLeft w:val="0"/>
              <w:marRight w:val="0"/>
              <w:marTop w:val="0"/>
              <w:marBottom w:val="0"/>
              <w:divBdr>
                <w:top w:val="none" w:sz="0" w:space="0" w:color="auto"/>
                <w:left w:val="none" w:sz="0" w:space="0" w:color="auto"/>
                <w:bottom w:val="none" w:sz="0" w:space="0" w:color="auto"/>
                <w:right w:val="none" w:sz="0" w:space="0" w:color="auto"/>
              </w:divBdr>
            </w:div>
          </w:divsChild>
        </w:div>
        <w:div w:id="1397044612">
          <w:marLeft w:val="0"/>
          <w:marRight w:val="0"/>
          <w:marTop w:val="0"/>
          <w:marBottom w:val="0"/>
          <w:divBdr>
            <w:top w:val="none" w:sz="0" w:space="0" w:color="auto"/>
            <w:left w:val="none" w:sz="0" w:space="0" w:color="auto"/>
            <w:bottom w:val="none" w:sz="0" w:space="0" w:color="auto"/>
            <w:right w:val="none" w:sz="0" w:space="0" w:color="auto"/>
          </w:divBdr>
        </w:div>
        <w:div w:id="383677454">
          <w:marLeft w:val="0"/>
          <w:marRight w:val="0"/>
          <w:marTop w:val="120"/>
          <w:marBottom w:val="96"/>
          <w:divBdr>
            <w:top w:val="none" w:sz="0" w:space="0" w:color="auto"/>
            <w:left w:val="none" w:sz="0" w:space="0" w:color="auto"/>
            <w:bottom w:val="none" w:sz="0" w:space="0" w:color="auto"/>
            <w:right w:val="none" w:sz="0" w:space="0" w:color="auto"/>
          </w:divBdr>
          <w:divsChild>
            <w:div w:id="606277421">
              <w:marLeft w:val="0"/>
              <w:marRight w:val="0"/>
              <w:marTop w:val="0"/>
              <w:marBottom w:val="0"/>
              <w:divBdr>
                <w:top w:val="none" w:sz="0" w:space="0" w:color="auto"/>
                <w:left w:val="none" w:sz="0" w:space="0" w:color="auto"/>
                <w:bottom w:val="none" w:sz="0" w:space="0" w:color="auto"/>
                <w:right w:val="none" w:sz="0" w:space="0" w:color="auto"/>
              </w:divBdr>
            </w:div>
            <w:div w:id="831802063">
              <w:marLeft w:val="0"/>
              <w:marRight w:val="0"/>
              <w:marTop w:val="0"/>
              <w:marBottom w:val="0"/>
              <w:divBdr>
                <w:top w:val="none" w:sz="0" w:space="0" w:color="auto"/>
                <w:left w:val="none" w:sz="0" w:space="0" w:color="auto"/>
                <w:bottom w:val="none" w:sz="0" w:space="0" w:color="auto"/>
                <w:right w:val="none" w:sz="0" w:space="0" w:color="auto"/>
              </w:divBdr>
            </w:div>
          </w:divsChild>
        </w:div>
        <w:div w:id="1593734431">
          <w:marLeft w:val="0"/>
          <w:marRight w:val="0"/>
          <w:marTop w:val="0"/>
          <w:marBottom w:val="0"/>
          <w:divBdr>
            <w:top w:val="none" w:sz="0" w:space="0" w:color="auto"/>
            <w:left w:val="none" w:sz="0" w:space="0" w:color="auto"/>
            <w:bottom w:val="none" w:sz="0" w:space="0" w:color="auto"/>
            <w:right w:val="none" w:sz="0" w:space="0" w:color="auto"/>
          </w:divBdr>
        </w:div>
        <w:div w:id="1099712821">
          <w:marLeft w:val="0"/>
          <w:marRight w:val="0"/>
          <w:marTop w:val="0"/>
          <w:marBottom w:val="0"/>
          <w:divBdr>
            <w:top w:val="none" w:sz="0" w:space="0" w:color="auto"/>
            <w:left w:val="none" w:sz="0" w:space="0" w:color="auto"/>
            <w:bottom w:val="none" w:sz="0" w:space="0" w:color="auto"/>
            <w:right w:val="none" w:sz="0" w:space="0" w:color="auto"/>
          </w:divBdr>
        </w:div>
        <w:div w:id="582495369">
          <w:marLeft w:val="0"/>
          <w:marRight w:val="0"/>
          <w:marTop w:val="120"/>
          <w:marBottom w:val="192"/>
          <w:divBdr>
            <w:top w:val="none" w:sz="0" w:space="0" w:color="auto"/>
            <w:left w:val="none" w:sz="0" w:space="0" w:color="auto"/>
            <w:bottom w:val="none" w:sz="0" w:space="0" w:color="auto"/>
            <w:right w:val="none" w:sz="0" w:space="0" w:color="auto"/>
          </w:divBdr>
          <w:divsChild>
            <w:div w:id="81535360">
              <w:marLeft w:val="0"/>
              <w:marRight w:val="0"/>
              <w:marTop w:val="0"/>
              <w:marBottom w:val="0"/>
              <w:divBdr>
                <w:top w:val="none" w:sz="0" w:space="0" w:color="auto"/>
                <w:left w:val="none" w:sz="0" w:space="0" w:color="auto"/>
                <w:bottom w:val="none" w:sz="0" w:space="0" w:color="auto"/>
                <w:right w:val="none" w:sz="0" w:space="0" w:color="auto"/>
              </w:divBdr>
            </w:div>
            <w:div w:id="903956653">
              <w:marLeft w:val="0"/>
              <w:marRight w:val="0"/>
              <w:marTop w:val="0"/>
              <w:marBottom w:val="0"/>
              <w:divBdr>
                <w:top w:val="none" w:sz="0" w:space="0" w:color="auto"/>
                <w:left w:val="none" w:sz="0" w:space="0" w:color="auto"/>
                <w:bottom w:val="none" w:sz="0" w:space="0" w:color="auto"/>
                <w:right w:val="none" w:sz="0" w:space="0" w:color="auto"/>
              </w:divBdr>
            </w:div>
          </w:divsChild>
        </w:div>
        <w:div w:id="1137381870">
          <w:marLeft w:val="0"/>
          <w:marRight w:val="0"/>
          <w:marTop w:val="120"/>
          <w:marBottom w:val="96"/>
          <w:divBdr>
            <w:top w:val="none" w:sz="0" w:space="0" w:color="auto"/>
            <w:left w:val="none" w:sz="0" w:space="0" w:color="auto"/>
            <w:bottom w:val="none" w:sz="0" w:space="0" w:color="auto"/>
            <w:right w:val="none" w:sz="0" w:space="0" w:color="auto"/>
          </w:divBdr>
          <w:divsChild>
            <w:div w:id="579868445">
              <w:marLeft w:val="0"/>
              <w:marRight w:val="0"/>
              <w:marTop w:val="0"/>
              <w:marBottom w:val="0"/>
              <w:divBdr>
                <w:top w:val="none" w:sz="0" w:space="0" w:color="auto"/>
                <w:left w:val="none" w:sz="0" w:space="0" w:color="auto"/>
                <w:bottom w:val="none" w:sz="0" w:space="0" w:color="auto"/>
                <w:right w:val="none" w:sz="0" w:space="0" w:color="auto"/>
              </w:divBdr>
            </w:div>
            <w:div w:id="1232036516">
              <w:marLeft w:val="0"/>
              <w:marRight w:val="0"/>
              <w:marTop w:val="0"/>
              <w:marBottom w:val="0"/>
              <w:divBdr>
                <w:top w:val="none" w:sz="0" w:space="0" w:color="auto"/>
                <w:left w:val="none" w:sz="0" w:space="0" w:color="auto"/>
                <w:bottom w:val="none" w:sz="0" w:space="0" w:color="auto"/>
                <w:right w:val="none" w:sz="0" w:space="0" w:color="auto"/>
              </w:divBdr>
            </w:div>
          </w:divsChild>
        </w:div>
        <w:div w:id="1872573141">
          <w:marLeft w:val="0"/>
          <w:marRight w:val="0"/>
          <w:marTop w:val="0"/>
          <w:marBottom w:val="0"/>
          <w:divBdr>
            <w:top w:val="none" w:sz="0" w:space="0" w:color="auto"/>
            <w:left w:val="none" w:sz="0" w:space="0" w:color="auto"/>
            <w:bottom w:val="none" w:sz="0" w:space="0" w:color="auto"/>
            <w:right w:val="none" w:sz="0" w:space="0" w:color="auto"/>
          </w:divBdr>
        </w:div>
        <w:div w:id="907962825">
          <w:marLeft w:val="0"/>
          <w:marRight w:val="0"/>
          <w:marTop w:val="0"/>
          <w:marBottom w:val="0"/>
          <w:divBdr>
            <w:top w:val="none" w:sz="0" w:space="0" w:color="auto"/>
            <w:left w:val="none" w:sz="0" w:space="0" w:color="auto"/>
            <w:bottom w:val="none" w:sz="0" w:space="0" w:color="auto"/>
            <w:right w:val="none" w:sz="0" w:space="0" w:color="auto"/>
          </w:divBdr>
        </w:div>
        <w:div w:id="1962760459">
          <w:marLeft w:val="0"/>
          <w:marRight w:val="0"/>
          <w:marTop w:val="0"/>
          <w:marBottom w:val="0"/>
          <w:divBdr>
            <w:top w:val="none" w:sz="0" w:space="0" w:color="auto"/>
            <w:left w:val="none" w:sz="0" w:space="0" w:color="auto"/>
            <w:bottom w:val="none" w:sz="0" w:space="0" w:color="auto"/>
            <w:right w:val="none" w:sz="0" w:space="0" w:color="auto"/>
          </w:divBdr>
        </w:div>
        <w:div w:id="865485067">
          <w:marLeft w:val="0"/>
          <w:marRight w:val="0"/>
          <w:marTop w:val="120"/>
          <w:marBottom w:val="96"/>
          <w:divBdr>
            <w:top w:val="none" w:sz="0" w:space="0" w:color="auto"/>
            <w:left w:val="none" w:sz="0" w:space="0" w:color="auto"/>
            <w:bottom w:val="none" w:sz="0" w:space="0" w:color="auto"/>
            <w:right w:val="none" w:sz="0" w:space="0" w:color="auto"/>
          </w:divBdr>
          <w:divsChild>
            <w:div w:id="299068553">
              <w:marLeft w:val="0"/>
              <w:marRight w:val="0"/>
              <w:marTop w:val="0"/>
              <w:marBottom w:val="0"/>
              <w:divBdr>
                <w:top w:val="none" w:sz="0" w:space="0" w:color="auto"/>
                <w:left w:val="none" w:sz="0" w:space="0" w:color="auto"/>
                <w:bottom w:val="none" w:sz="0" w:space="0" w:color="auto"/>
                <w:right w:val="none" w:sz="0" w:space="0" w:color="auto"/>
              </w:divBdr>
            </w:div>
            <w:div w:id="2009944024">
              <w:marLeft w:val="0"/>
              <w:marRight w:val="0"/>
              <w:marTop w:val="0"/>
              <w:marBottom w:val="0"/>
              <w:divBdr>
                <w:top w:val="none" w:sz="0" w:space="0" w:color="auto"/>
                <w:left w:val="none" w:sz="0" w:space="0" w:color="auto"/>
                <w:bottom w:val="none" w:sz="0" w:space="0" w:color="auto"/>
                <w:right w:val="none" w:sz="0" w:space="0" w:color="auto"/>
              </w:divBdr>
            </w:div>
          </w:divsChild>
        </w:div>
        <w:div w:id="1510365283">
          <w:marLeft w:val="0"/>
          <w:marRight w:val="0"/>
          <w:marTop w:val="0"/>
          <w:marBottom w:val="0"/>
          <w:divBdr>
            <w:top w:val="none" w:sz="0" w:space="0" w:color="auto"/>
            <w:left w:val="none" w:sz="0" w:space="0" w:color="auto"/>
            <w:bottom w:val="none" w:sz="0" w:space="0" w:color="auto"/>
            <w:right w:val="none" w:sz="0" w:space="0" w:color="auto"/>
          </w:divBdr>
        </w:div>
        <w:div w:id="1579287057">
          <w:marLeft w:val="0"/>
          <w:marRight w:val="0"/>
          <w:marTop w:val="0"/>
          <w:marBottom w:val="0"/>
          <w:divBdr>
            <w:top w:val="none" w:sz="0" w:space="0" w:color="auto"/>
            <w:left w:val="none" w:sz="0" w:space="0" w:color="auto"/>
            <w:bottom w:val="none" w:sz="0" w:space="0" w:color="auto"/>
            <w:right w:val="none" w:sz="0" w:space="0" w:color="auto"/>
          </w:divBdr>
        </w:div>
        <w:div w:id="1088231751">
          <w:marLeft w:val="0"/>
          <w:marRight w:val="0"/>
          <w:marTop w:val="0"/>
          <w:marBottom w:val="0"/>
          <w:divBdr>
            <w:top w:val="none" w:sz="0" w:space="0" w:color="auto"/>
            <w:left w:val="none" w:sz="0" w:space="0" w:color="auto"/>
            <w:bottom w:val="none" w:sz="0" w:space="0" w:color="auto"/>
            <w:right w:val="none" w:sz="0" w:space="0" w:color="auto"/>
          </w:divBdr>
        </w:div>
        <w:div w:id="1115100733">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2129545446">
          <w:marLeft w:val="0"/>
          <w:marRight w:val="0"/>
          <w:marTop w:val="0"/>
          <w:marBottom w:val="0"/>
          <w:divBdr>
            <w:top w:val="none" w:sz="0" w:space="0" w:color="auto"/>
            <w:left w:val="none" w:sz="0" w:space="0" w:color="auto"/>
            <w:bottom w:val="none" w:sz="0" w:space="0" w:color="auto"/>
            <w:right w:val="none" w:sz="0" w:space="0" w:color="auto"/>
          </w:divBdr>
        </w:div>
        <w:div w:id="926696380">
          <w:marLeft w:val="0"/>
          <w:marRight w:val="0"/>
          <w:marTop w:val="0"/>
          <w:marBottom w:val="0"/>
          <w:divBdr>
            <w:top w:val="none" w:sz="0" w:space="0" w:color="auto"/>
            <w:left w:val="none" w:sz="0" w:space="0" w:color="auto"/>
            <w:bottom w:val="none" w:sz="0" w:space="0" w:color="auto"/>
            <w:right w:val="none" w:sz="0" w:space="0" w:color="auto"/>
          </w:divBdr>
        </w:div>
        <w:div w:id="504243371">
          <w:marLeft w:val="0"/>
          <w:marRight w:val="0"/>
          <w:marTop w:val="0"/>
          <w:marBottom w:val="0"/>
          <w:divBdr>
            <w:top w:val="none" w:sz="0" w:space="0" w:color="auto"/>
            <w:left w:val="none" w:sz="0" w:space="0" w:color="auto"/>
            <w:bottom w:val="none" w:sz="0" w:space="0" w:color="auto"/>
            <w:right w:val="none" w:sz="0" w:space="0" w:color="auto"/>
          </w:divBdr>
        </w:div>
        <w:div w:id="902716244">
          <w:marLeft w:val="0"/>
          <w:marRight w:val="0"/>
          <w:marTop w:val="0"/>
          <w:marBottom w:val="0"/>
          <w:divBdr>
            <w:top w:val="none" w:sz="0" w:space="0" w:color="auto"/>
            <w:left w:val="none" w:sz="0" w:space="0" w:color="auto"/>
            <w:bottom w:val="none" w:sz="0" w:space="0" w:color="auto"/>
            <w:right w:val="none" w:sz="0" w:space="0" w:color="auto"/>
          </w:divBdr>
        </w:div>
        <w:div w:id="1254971269">
          <w:marLeft w:val="0"/>
          <w:marRight w:val="0"/>
          <w:marTop w:val="0"/>
          <w:marBottom w:val="0"/>
          <w:divBdr>
            <w:top w:val="none" w:sz="0" w:space="0" w:color="auto"/>
            <w:left w:val="none" w:sz="0" w:space="0" w:color="auto"/>
            <w:bottom w:val="none" w:sz="0" w:space="0" w:color="auto"/>
            <w:right w:val="none" w:sz="0" w:space="0" w:color="auto"/>
          </w:divBdr>
        </w:div>
        <w:div w:id="755323154">
          <w:marLeft w:val="0"/>
          <w:marRight w:val="0"/>
          <w:marTop w:val="0"/>
          <w:marBottom w:val="0"/>
          <w:divBdr>
            <w:top w:val="none" w:sz="0" w:space="0" w:color="auto"/>
            <w:left w:val="none" w:sz="0" w:space="0" w:color="auto"/>
            <w:bottom w:val="none" w:sz="0" w:space="0" w:color="auto"/>
            <w:right w:val="none" w:sz="0" w:space="0" w:color="auto"/>
          </w:divBdr>
        </w:div>
        <w:div w:id="1124082848">
          <w:marLeft w:val="0"/>
          <w:marRight w:val="0"/>
          <w:marTop w:val="0"/>
          <w:marBottom w:val="0"/>
          <w:divBdr>
            <w:top w:val="none" w:sz="0" w:space="0" w:color="auto"/>
            <w:left w:val="none" w:sz="0" w:space="0" w:color="auto"/>
            <w:bottom w:val="none" w:sz="0" w:space="0" w:color="auto"/>
            <w:right w:val="none" w:sz="0" w:space="0" w:color="auto"/>
          </w:divBdr>
        </w:div>
        <w:div w:id="703403789">
          <w:marLeft w:val="0"/>
          <w:marRight w:val="0"/>
          <w:marTop w:val="0"/>
          <w:marBottom w:val="0"/>
          <w:divBdr>
            <w:top w:val="none" w:sz="0" w:space="0" w:color="auto"/>
            <w:left w:val="none" w:sz="0" w:space="0" w:color="auto"/>
            <w:bottom w:val="none" w:sz="0" w:space="0" w:color="auto"/>
            <w:right w:val="none" w:sz="0" w:space="0" w:color="auto"/>
          </w:divBdr>
        </w:div>
        <w:div w:id="1674986781">
          <w:marLeft w:val="0"/>
          <w:marRight w:val="0"/>
          <w:marTop w:val="0"/>
          <w:marBottom w:val="0"/>
          <w:divBdr>
            <w:top w:val="none" w:sz="0" w:space="0" w:color="auto"/>
            <w:left w:val="none" w:sz="0" w:space="0" w:color="auto"/>
            <w:bottom w:val="none" w:sz="0" w:space="0" w:color="auto"/>
            <w:right w:val="none" w:sz="0" w:space="0" w:color="auto"/>
          </w:divBdr>
        </w:div>
        <w:div w:id="90977927">
          <w:marLeft w:val="0"/>
          <w:marRight w:val="0"/>
          <w:marTop w:val="0"/>
          <w:marBottom w:val="0"/>
          <w:divBdr>
            <w:top w:val="none" w:sz="0" w:space="0" w:color="auto"/>
            <w:left w:val="none" w:sz="0" w:space="0" w:color="auto"/>
            <w:bottom w:val="none" w:sz="0" w:space="0" w:color="auto"/>
            <w:right w:val="none" w:sz="0" w:space="0" w:color="auto"/>
          </w:divBdr>
        </w:div>
        <w:div w:id="1963263552">
          <w:marLeft w:val="0"/>
          <w:marRight w:val="0"/>
          <w:marTop w:val="0"/>
          <w:marBottom w:val="0"/>
          <w:divBdr>
            <w:top w:val="none" w:sz="0" w:space="0" w:color="auto"/>
            <w:left w:val="none" w:sz="0" w:space="0" w:color="auto"/>
            <w:bottom w:val="none" w:sz="0" w:space="0" w:color="auto"/>
            <w:right w:val="none" w:sz="0" w:space="0" w:color="auto"/>
          </w:divBdr>
        </w:div>
        <w:div w:id="1226376403">
          <w:marLeft w:val="0"/>
          <w:marRight w:val="0"/>
          <w:marTop w:val="0"/>
          <w:marBottom w:val="0"/>
          <w:divBdr>
            <w:top w:val="none" w:sz="0" w:space="0" w:color="auto"/>
            <w:left w:val="none" w:sz="0" w:space="0" w:color="auto"/>
            <w:bottom w:val="none" w:sz="0" w:space="0" w:color="auto"/>
            <w:right w:val="none" w:sz="0" w:space="0" w:color="auto"/>
          </w:divBdr>
        </w:div>
        <w:div w:id="656883939">
          <w:marLeft w:val="0"/>
          <w:marRight w:val="0"/>
          <w:marTop w:val="0"/>
          <w:marBottom w:val="0"/>
          <w:divBdr>
            <w:top w:val="none" w:sz="0" w:space="0" w:color="auto"/>
            <w:left w:val="none" w:sz="0" w:space="0" w:color="auto"/>
            <w:bottom w:val="none" w:sz="0" w:space="0" w:color="auto"/>
            <w:right w:val="none" w:sz="0" w:space="0" w:color="auto"/>
          </w:divBdr>
        </w:div>
        <w:div w:id="1471946970">
          <w:marLeft w:val="0"/>
          <w:marRight w:val="0"/>
          <w:marTop w:val="0"/>
          <w:marBottom w:val="0"/>
          <w:divBdr>
            <w:top w:val="none" w:sz="0" w:space="0" w:color="auto"/>
            <w:left w:val="none" w:sz="0" w:space="0" w:color="auto"/>
            <w:bottom w:val="none" w:sz="0" w:space="0" w:color="auto"/>
            <w:right w:val="none" w:sz="0" w:space="0" w:color="auto"/>
          </w:divBdr>
        </w:div>
        <w:div w:id="240794439">
          <w:marLeft w:val="0"/>
          <w:marRight w:val="0"/>
          <w:marTop w:val="120"/>
          <w:marBottom w:val="96"/>
          <w:divBdr>
            <w:top w:val="none" w:sz="0" w:space="0" w:color="auto"/>
            <w:left w:val="none" w:sz="0" w:space="0" w:color="auto"/>
            <w:bottom w:val="none" w:sz="0" w:space="0" w:color="auto"/>
            <w:right w:val="none" w:sz="0" w:space="0" w:color="auto"/>
          </w:divBdr>
          <w:divsChild>
            <w:div w:id="1704674389">
              <w:marLeft w:val="0"/>
              <w:marRight w:val="0"/>
              <w:marTop w:val="0"/>
              <w:marBottom w:val="0"/>
              <w:divBdr>
                <w:top w:val="none" w:sz="0" w:space="0" w:color="auto"/>
                <w:left w:val="none" w:sz="0" w:space="0" w:color="auto"/>
                <w:bottom w:val="none" w:sz="0" w:space="0" w:color="auto"/>
                <w:right w:val="none" w:sz="0" w:space="0" w:color="auto"/>
              </w:divBdr>
            </w:div>
            <w:div w:id="2114550636">
              <w:marLeft w:val="0"/>
              <w:marRight w:val="0"/>
              <w:marTop w:val="0"/>
              <w:marBottom w:val="0"/>
              <w:divBdr>
                <w:top w:val="none" w:sz="0" w:space="0" w:color="auto"/>
                <w:left w:val="none" w:sz="0" w:space="0" w:color="auto"/>
                <w:bottom w:val="none" w:sz="0" w:space="0" w:color="auto"/>
                <w:right w:val="none" w:sz="0" w:space="0" w:color="auto"/>
              </w:divBdr>
            </w:div>
          </w:divsChild>
        </w:div>
        <w:div w:id="936988959">
          <w:marLeft w:val="0"/>
          <w:marRight w:val="0"/>
          <w:marTop w:val="120"/>
          <w:marBottom w:val="96"/>
          <w:divBdr>
            <w:top w:val="none" w:sz="0" w:space="0" w:color="auto"/>
            <w:left w:val="none" w:sz="0" w:space="0" w:color="auto"/>
            <w:bottom w:val="none" w:sz="0" w:space="0" w:color="auto"/>
            <w:right w:val="none" w:sz="0" w:space="0" w:color="auto"/>
          </w:divBdr>
          <w:divsChild>
            <w:div w:id="583535352">
              <w:marLeft w:val="0"/>
              <w:marRight w:val="0"/>
              <w:marTop w:val="0"/>
              <w:marBottom w:val="0"/>
              <w:divBdr>
                <w:top w:val="none" w:sz="0" w:space="0" w:color="auto"/>
                <w:left w:val="none" w:sz="0" w:space="0" w:color="auto"/>
                <w:bottom w:val="none" w:sz="0" w:space="0" w:color="auto"/>
                <w:right w:val="none" w:sz="0" w:space="0" w:color="auto"/>
              </w:divBdr>
            </w:div>
            <w:div w:id="1370109810">
              <w:marLeft w:val="0"/>
              <w:marRight w:val="0"/>
              <w:marTop w:val="0"/>
              <w:marBottom w:val="0"/>
              <w:divBdr>
                <w:top w:val="none" w:sz="0" w:space="0" w:color="auto"/>
                <w:left w:val="none" w:sz="0" w:space="0" w:color="auto"/>
                <w:bottom w:val="none" w:sz="0" w:space="0" w:color="auto"/>
                <w:right w:val="none" w:sz="0" w:space="0" w:color="auto"/>
              </w:divBdr>
            </w:div>
          </w:divsChild>
        </w:div>
        <w:div w:id="1012729454">
          <w:marLeft w:val="0"/>
          <w:marRight w:val="0"/>
          <w:marTop w:val="0"/>
          <w:marBottom w:val="0"/>
          <w:divBdr>
            <w:top w:val="none" w:sz="0" w:space="0" w:color="auto"/>
            <w:left w:val="none" w:sz="0" w:space="0" w:color="auto"/>
            <w:bottom w:val="none" w:sz="0" w:space="0" w:color="auto"/>
            <w:right w:val="none" w:sz="0" w:space="0" w:color="auto"/>
          </w:divBdr>
        </w:div>
        <w:div w:id="891774480">
          <w:marLeft w:val="0"/>
          <w:marRight w:val="0"/>
          <w:marTop w:val="0"/>
          <w:marBottom w:val="0"/>
          <w:divBdr>
            <w:top w:val="none" w:sz="0" w:space="0" w:color="auto"/>
            <w:left w:val="none" w:sz="0" w:space="0" w:color="auto"/>
            <w:bottom w:val="none" w:sz="0" w:space="0" w:color="auto"/>
            <w:right w:val="none" w:sz="0" w:space="0" w:color="auto"/>
          </w:divBdr>
        </w:div>
        <w:div w:id="272716508">
          <w:marLeft w:val="0"/>
          <w:marRight w:val="0"/>
          <w:marTop w:val="0"/>
          <w:marBottom w:val="0"/>
          <w:divBdr>
            <w:top w:val="none" w:sz="0" w:space="0" w:color="auto"/>
            <w:left w:val="none" w:sz="0" w:space="0" w:color="auto"/>
            <w:bottom w:val="none" w:sz="0" w:space="0" w:color="auto"/>
            <w:right w:val="none" w:sz="0" w:space="0" w:color="auto"/>
          </w:divBdr>
        </w:div>
        <w:div w:id="611479954">
          <w:marLeft w:val="0"/>
          <w:marRight w:val="0"/>
          <w:marTop w:val="120"/>
          <w:marBottom w:val="96"/>
          <w:divBdr>
            <w:top w:val="none" w:sz="0" w:space="0" w:color="auto"/>
            <w:left w:val="none" w:sz="0" w:space="0" w:color="auto"/>
            <w:bottom w:val="none" w:sz="0" w:space="0" w:color="auto"/>
            <w:right w:val="none" w:sz="0" w:space="0" w:color="auto"/>
          </w:divBdr>
          <w:divsChild>
            <w:div w:id="1646738028">
              <w:marLeft w:val="0"/>
              <w:marRight w:val="0"/>
              <w:marTop w:val="0"/>
              <w:marBottom w:val="0"/>
              <w:divBdr>
                <w:top w:val="none" w:sz="0" w:space="0" w:color="auto"/>
                <w:left w:val="none" w:sz="0" w:space="0" w:color="auto"/>
                <w:bottom w:val="none" w:sz="0" w:space="0" w:color="auto"/>
                <w:right w:val="none" w:sz="0" w:space="0" w:color="auto"/>
              </w:divBdr>
            </w:div>
            <w:div w:id="1248612525">
              <w:marLeft w:val="0"/>
              <w:marRight w:val="0"/>
              <w:marTop w:val="0"/>
              <w:marBottom w:val="0"/>
              <w:divBdr>
                <w:top w:val="none" w:sz="0" w:space="0" w:color="auto"/>
                <w:left w:val="none" w:sz="0" w:space="0" w:color="auto"/>
                <w:bottom w:val="none" w:sz="0" w:space="0" w:color="auto"/>
                <w:right w:val="none" w:sz="0" w:space="0" w:color="auto"/>
              </w:divBdr>
            </w:div>
          </w:divsChild>
        </w:div>
        <w:div w:id="674764423">
          <w:marLeft w:val="0"/>
          <w:marRight w:val="0"/>
          <w:marTop w:val="0"/>
          <w:marBottom w:val="0"/>
          <w:divBdr>
            <w:top w:val="none" w:sz="0" w:space="0" w:color="auto"/>
            <w:left w:val="none" w:sz="0" w:space="0" w:color="auto"/>
            <w:bottom w:val="none" w:sz="0" w:space="0" w:color="auto"/>
            <w:right w:val="none" w:sz="0" w:space="0" w:color="auto"/>
          </w:divBdr>
        </w:div>
        <w:div w:id="992760102">
          <w:marLeft w:val="0"/>
          <w:marRight w:val="0"/>
          <w:marTop w:val="0"/>
          <w:marBottom w:val="0"/>
          <w:divBdr>
            <w:top w:val="none" w:sz="0" w:space="0" w:color="auto"/>
            <w:left w:val="none" w:sz="0" w:space="0" w:color="auto"/>
            <w:bottom w:val="none" w:sz="0" w:space="0" w:color="auto"/>
            <w:right w:val="none" w:sz="0" w:space="0" w:color="auto"/>
          </w:divBdr>
        </w:div>
        <w:div w:id="950210008">
          <w:marLeft w:val="0"/>
          <w:marRight w:val="0"/>
          <w:marTop w:val="0"/>
          <w:marBottom w:val="0"/>
          <w:divBdr>
            <w:top w:val="none" w:sz="0" w:space="0" w:color="auto"/>
            <w:left w:val="none" w:sz="0" w:space="0" w:color="auto"/>
            <w:bottom w:val="none" w:sz="0" w:space="0" w:color="auto"/>
            <w:right w:val="none" w:sz="0" w:space="0" w:color="auto"/>
          </w:divBdr>
        </w:div>
        <w:div w:id="49218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12536</Words>
  <Characters>71459</Characters>
  <Application>Microsoft Office Word</Application>
  <DocSecurity>0</DocSecurity>
  <Lines>595</Lines>
  <Paragraphs>167</Paragraphs>
  <ScaleCrop>false</ScaleCrop>
  <Company>SPecialiST RePack</Company>
  <LinksUpToDate>false</LinksUpToDate>
  <CharactersWithSpaces>83828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2018-10-10T04:44:00Z</dcterms:created>
  <dcterms:modified xsi:type="dcterms:W3CDTF">2018-10-10T04:44:00Z</dcterms:modified>
</cp:coreProperties>
</file>